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5F" w:rsidRPr="00FC562C" w:rsidRDefault="0000565F" w:rsidP="00FC562C">
      <w:pPr>
        <w:shd w:val="clear" w:color="auto" w:fill="FFFFFF"/>
        <w:tabs>
          <w:tab w:val="left" w:pos="677"/>
        </w:tabs>
        <w:jc w:val="both"/>
        <w:rPr>
          <w:b/>
          <w:noProof/>
          <w:color w:val="000000"/>
          <w:sz w:val="28"/>
          <w:szCs w:val="28"/>
          <w:lang w:val="kk-KZ"/>
        </w:rPr>
      </w:pPr>
      <w:r w:rsidRPr="00FC562C">
        <w:rPr>
          <w:b/>
          <w:noProof/>
          <w:color w:val="000000"/>
          <w:sz w:val="28"/>
          <w:szCs w:val="28"/>
          <w:lang w:val="kk-KZ"/>
        </w:rPr>
        <w:t xml:space="preserve">  </w:t>
      </w:r>
      <w:r w:rsidRPr="00FC562C">
        <w:rPr>
          <w:b/>
          <w:sz w:val="28"/>
          <w:szCs w:val="28"/>
          <w:lang w:val="kk-KZ"/>
        </w:rPr>
        <w:t>«Қазақ халқының потестарлық-саяси институттары» пәні бойынша аралық бақылау сұрақтары.</w:t>
      </w:r>
    </w:p>
    <w:p w:rsidR="0000565F" w:rsidRPr="00FC562C" w:rsidRDefault="0000565F" w:rsidP="00FC562C">
      <w:pPr>
        <w:shd w:val="clear" w:color="auto" w:fill="FFFFFF"/>
        <w:tabs>
          <w:tab w:val="left" w:pos="677"/>
        </w:tabs>
        <w:jc w:val="both"/>
        <w:rPr>
          <w:b/>
          <w:noProof/>
          <w:color w:val="000000"/>
          <w:sz w:val="28"/>
          <w:szCs w:val="28"/>
        </w:rPr>
      </w:pPr>
    </w:p>
    <w:p w:rsidR="0000565F" w:rsidRPr="00FC562C" w:rsidRDefault="0000565F" w:rsidP="00FC562C">
      <w:pPr>
        <w:jc w:val="both"/>
        <w:rPr>
          <w:b/>
          <w:bCs/>
          <w:sz w:val="28"/>
          <w:szCs w:val="28"/>
          <w:lang w:val="kk-KZ"/>
        </w:rPr>
      </w:pPr>
      <w:r w:rsidRPr="00FC562C">
        <w:rPr>
          <w:b/>
          <w:bCs/>
          <w:sz w:val="28"/>
          <w:szCs w:val="28"/>
          <w:lang w:val="kk-KZ"/>
        </w:rPr>
        <w:t>Аралық бақылау №1.</w:t>
      </w:r>
    </w:p>
    <w:p w:rsidR="000F4145" w:rsidRPr="00FC562C" w:rsidRDefault="0000565F" w:rsidP="00FC562C">
      <w:pPr>
        <w:keepNext/>
        <w:tabs>
          <w:tab w:val="center" w:pos="9639"/>
        </w:tabs>
        <w:ind w:right="45"/>
        <w:jc w:val="both"/>
        <w:outlineLvl w:val="1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 xml:space="preserve">1.«Қазақ халқының потестарлық-саяси институттары» пәнінің міндеттері, зерттелуі мен деректері. </w:t>
      </w:r>
    </w:p>
    <w:p w:rsidR="0000565F" w:rsidRPr="00FC562C" w:rsidRDefault="0000565F" w:rsidP="00FC562C">
      <w:pPr>
        <w:keepNext/>
        <w:tabs>
          <w:tab w:val="center" w:pos="9639"/>
        </w:tabs>
        <w:ind w:right="45"/>
        <w:jc w:val="both"/>
        <w:outlineLvl w:val="1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>2.Сақтар одағы.</w:t>
      </w:r>
      <w:r w:rsidRPr="00FC562C">
        <w:rPr>
          <w:bCs/>
          <w:noProof/>
          <w:color w:val="000000"/>
          <w:sz w:val="28"/>
          <w:szCs w:val="28"/>
          <w:lang w:val="kk-KZ"/>
        </w:rPr>
        <w:t xml:space="preserve"> билік жүйесі, әлеуметтік құрылымы</w:t>
      </w:r>
    </w:p>
    <w:p w:rsidR="0000565F" w:rsidRPr="00FC562C" w:rsidRDefault="0000565F" w:rsidP="00FC562C">
      <w:pPr>
        <w:keepNext/>
        <w:tabs>
          <w:tab w:val="center" w:pos="9639"/>
        </w:tabs>
        <w:ind w:right="45"/>
        <w:jc w:val="both"/>
        <w:outlineLvl w:val="1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>3.Үйсіндер. Күнби және сайлаулы әскер.</w:t>
      </w:r>
    </w:p>
    <w:p w:rsidR="0000565F" w:rsidRPr="00FC562C" w:rsidRDefault="0000565F" w:rsidP="00FC562C">
      <w:pPr>
        <w:keepNext/>
        <w:tabs>
          <w:tab w:val="center" w:pos="9639"/>
        </w:tabs>
        <w:ind w:right="45"/>
        <w:jc w:val="both"/>
        <w:outlineLvl w:val="1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 xml:space="preserve">4.Қаңлылар одақтры. </w:t>
      </w:r>
    </w:p>
    <w:p w:rsidR="0000565F" w:rsidRPr="00FC562C" w:rsidRDefault="0000565F" w:rsidP="00FC562C">
      <w:pPr>
        <w:keepNext/>
        <w:tabs>
          <w:tab w:val="center" w:pos="9639"/>
        </w:tabs>
        <w:ind w:right="45"/>
        <w:jc w:val="both"/>
        <w:outlineLvl w:val="1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>5.Ғүндар одағы. Тәңірқұтының міндеттері мен қызметі.</w:t>
      </w:r>
    </w:p>
    <w:p w:rsidR="0000565F" w:rsidRPr="00FC562C" w:rsidRDefault="0000565F" w:rsidP="00FC562C">
      <w:pPr>
        <w:shd w:val="clear" w:color="auto" w:fill="FFFFFF"/>
        <w:jc w:val="both"/>
        <w:rPr>
          <w:sz w:val="28"/>
          <w:szCs w:val="28"/>
          <w:lang w:val="kk-KZ"/>
        </w:rPr>
      </w:pPr>
      <w:r w:rsidRPr="00FC562C">
        <w:rPr>
          <w:noProof/>
          <w:color w:val="000000"/>
          <w:sz w:val="28"/>
          <w:szCs w:val="28"/>
          <w:lang w:val="kk-KZ"/>
        </w:rPr>
        <w:t>6.Қазақтардың потестарлық жүйесіндегі жүз.</w:t>
      </w:r>
      <w:r w:rsidRPr="00FC562C">
        <w:rPr>
          <w:sz w:val="28"/>
          <w:szCs w:val="28"/>
          <w:lang w:val="kk-KZ"/>
        </w:rPr>
        <w:t xml:space="preserve"> </w:t>
      </w:r>
    </w:p>
    <w:p w:rsidR="0000565F" w:rsidRPr="00FC562C" w:rsidRDefault="0000565F" w:rsidP="00FC562C">
      <w:pPr>
        <w:shd w:val="clear" w:color="auto" w:fill="FFFFFF"/>
        <w:jc w:val="both"/>
        <w:rPr>
          <w:sz w:val="28"/>
          <w:szCs w:val="28"/>
          <w:lang w:val="kk-KZ"/>
        </w:rPr>
      </w:pPr>
      <w:r w:rsidRPr="00FC562C">
        <w:rPr>
          <w:noProof/>
          <w:color w:val="000000"/>
          <w:sz w:val="28"/>
          <w:szCs w:val="28"/>
          <w:lang w:val="kk-KZ"/>
        </w:rPr>
        <w:t>6.Ру, тайпа, жүз өкілдерінің институты.</w:t>
      </w:r>
      <w:r w:rsidRPr="00FC562C">
        <w:rPr>
          <w:sz w:val="28"/>
          <w:szCs w:val="28"/>
          <w:lang w:val="kk-KZ"/>
        </w:rPr>
        <w:t xml:space="preserve"> </w:t>
      </w:r>
    </w:p>
    <w:p w:rsidR="0000565F" w:rsidRPr="00FC562C" w:rsidRDefault="0000565F" w:rsidP="00FC562C">
      <w:pPr>
        <w:shd w:val="clear" w:color="auto" w:fill="FFFFFF"/>
        <w:jc w:val="both"/>
        <w:rPr>
          <w:sz w:val="28"/>
          <w:szCs w:val="28"/>
          <w:lang w:val="kk-KZ"/>
        </w:rPr>
      </w:pPr>
      <w:r w:rsidRPr="00FC562C">
        <w:rPr>
          <w:sz w:val="28"/>
          <w:szCs w:val="28"/>
          <w:lang w:val="kk-KZ"/>
        </w:rPr>
        <w:t>7.Қазақ ру-тайпаларының таңбалары мен ұрандары</w:t>
      </w:r>
    </w:p>
    <w:p w:rsidR="0000565F" w:rsidRPr="00FC562C" w:rsidRDefault="0000565F" w:rsidP="00FC562C">
      <w:pPr>
        <w:pStyle w:val="a3"/>
        <w:keepNext/>
        <w:tabs>
          <w:tab w:val="center" w:pos="9639"/>
        </w:tabs>
        <w:autoSpaceDE w:val="0"/>
        <w:autoSpaceDN w:val="0"/>
        <w:spacing w:after="0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9.Орта ғасырлық түркі мемлекеттерінің басқару жүйесіндегі тарихи тұлғалар </w:t>
      </w:r>
    </w:p>
    <w:p w:rsidR="0000565F" w:rsidRPr="00FC562C" w:rsidRDefault="0000565F" w:rsidP="00FC562C">
      <w:pPr>
        <w:pStyle w:val="a3"/>
        <w:keepNext/>
        <w:tabs>
          <w:tab w:val="center" w:pos="9639"/>
        </w:tabs>
        <w:autoSpaceDE w:val="0"/>
        <w:autoSpaceDN w:val="0"/>
        <w:spacing w:after="0"/>
        <w:ind w:left="0"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10.Орта ғасырлық мемлекетттердегі билік құрылымы</w:t>
      </w:r>
    </w:p>
    <w:p w:rsidR="0000565F" w:rsidRPr="00FC562C" w:rsidRDefault="0000565F" w:rsidP="00FC562C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11.Ру, тайпа, жүз құрылымындағы билік тармақтары.</w:t>
      </w:r>
      <w:r w:rsidRPr="00FC562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A75A4" w:rsidRDefault="0000565F" w:rsidP="00BA75A4">
      <w:pPr>
        <w:pStyle w:val="a3"/>
        <w:shd w:val="clear" w:color="auto" w:fill="FFFFFF"/>
        <w:ind w:left="0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>12.Қазақ ру-тайпаларының таңбалары мен ұрандары</w:t>
      </w: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Лауазымды атақтар.</w:t>
      </w:r>
    </w:p>
    <w:p w:rsidR="00BA75A4" w:rsidRDefault="0000565F" w:rsidP="00BA75A4">
      <w:pPr>
        <w:pStyle w:val="a3"/>
        <w:shd w:val="clear" w:color="auto" w:fill="FFFFFF"/>
        <w:ind w:left="0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13.Хан билігі: құқық және қызметі. Хан кеңесі.</w:t>
      </w:r>
      <w:r w:rsidRPr="00FC562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A75A4" w:rsidRDefault="0000565F" w:rsidP="00BA75A4">
      <w:pPr>
        <w:pStyle w:val="a3"/>
        <w:shd w:val="clear" w:color="auto" w:fill="FFFFFF"/>
        <w:ind w:left="0"/>
        <w:jc w:val="both"/>
        <w:rPr>
          <w:rFonts w:ascii="Times New Roman" w:hAnsi="Times New Roman"/>
          <w:color w:val="252324"/>
          <w:sz w:val="28"/>
          <w:szCs w:val="28"/>
          <w:shd w:val="clear" w:color="auto" w:fill="FFFFFF"/>
          <w:lang w:val="kk-KZ"/>
        </w:rPr>
      </w:pPr>
      <w:r w:rsidRPr="00FC562C">
        <w:rPr>
          <w:rFonts w:ascii="Times New Roman" w:hAnsi="Times New Roman"/>
          <w:color w:val="252324"/>
          <w:sz w:val="28"/>
          <w:szCs w:val="28"/>
          <w:shd w:val="clear" w:color="auto" w:fill="FFFFFF"/>
          <w:lang w:val="kk-KZ"/>
        </w:rPr>
        <w:t>14. «Ұлы хан» және «кіші хандар»</w:t>
      </w:r>
    </w:p>
    <w:p w:rsidR="00BA75A4" w:rsidRDefault="0000565F" w:rsidP="00BA75A4">
      <w:pPr>
        <w:pStyle w:val="a3"/>
        <w:shd w:val="clear" w:color="auto" w:fill="FFFFFF"/>
        <w:ind w:left="0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15.Қазақ хандығындағы қайраткерлер.</w:t>
      </w:r>
    </w:p>
    <w:p w:rsidR="0000565F" w:rsidRPr="00BA75A4" w:rsidRDefault="0000565F" w:rsidP="00BA75A4">
      <w:pPr>
        <w:pStyle w:val="a3"/>
        <w:shd w:val="clear" w:color="auto" w:fill="FFFFFF"/>
        <w:ind w:left="0"/>
        <w:jc w:val="both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>16.Қазақ қоғамындағы аталықтар тарихы.</w:t>
      </w:r>
      <w:r w:rsidRPr="00FC562C">
        <w:rPr>
          <w:rFonts w:ascii="Times New Roman" w:hAnsi="Times New Roman"/>
          <w:color w:val="252324"/>
          <w:sz w:val="28"/>
          <w:szCs w:val="28"/>
          <w:shd w:val="clear" w:color="auto" w:fill="FFFFFF"/>
          <w:lang w:val="kk-KZ"/>
        </w:rPr>
        <w:t xml:space="preserve"> </w:t>
      </w:r>
    </w:p>
    <w:p w:rsidR="0000565F" w:rsidRPr="00FC562C" w:rsidRDefault="0000565F" w:rsidP="00FC562C">
      <w:pPr>
        <w:pStyle w:val="a3"/>
        <w:keepNext/>
        <w:shd w:val="clear" w:color="auto" w:fill="FFFFFF"/>
        <w:tabs>
          <w:tab w:val="center" w:pos="9639"/>
        </w:tabs>
        <w:autoSpaceDE w:val="0"/>
        <w:autoSpaceDN w:val="0"/>
        <w:ind w:left="0" w:right="45"/>
        <w:jc w:val="both"/>
        <w:outlineLvl w:val="1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b/>
          <w:color w:val="252324"/>
          <w:sz w:val="28"/>
          <w:szCs w:val="28"/>
          <w:shd w:val="clear" w:color="auto" w:fill="FFFFFF"/>
          <w:lang w:val="kk-KZ"/>
        </w:rPr>
        <w:lastRenderedPageBreak/>
        <w:t>Аралық бақылау №2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shd w:val="clear" w:color="auto" w:fill="FFFFFF"/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Қазақ хандығындағы  сұлтандық басқару институты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shd w:val="clear" w:color="auto" w:fill="FFFFFF"/>
        <w:tabs>
          <w:tab w:val="center" w:pos="9639"/>
        </w:tabs>
        <w:autoSpaceDE w:val="0"/>
        <w:autoSpaceDN w:val="0"/>
        <w:spacing w:after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Сұлтандар  институты ықпалының құлдырауы 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sz w:val="28"/>
          <w:szCs w:val="28"/>
          <w:lang w:val="kk-KZ"/>
        </w:rPr>
        <w:t>Билер институты, қызметі, тарихи маңызы. Қазақтағы потестарлық жүйе. Басқарудың отарлық органдары.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ind w:right="45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>«Есім ханнның ескі жолы» құқықтық нормалары.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ind w:right="45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>«Қасым ханнның қасқа жолы» құқықтық нормалары.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ind w:right="45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 xml:space="preserve">«Жеті жарғы» құқықтық нормалары. 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Қазақ қоғамындағы билер институтының тарихнамасы және деректік көзі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Билер институты қоғамдық қатынастар жүйесінде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ХУІІІ ғ. қазақ қоғамындағы билер институтының ішкі- саяси-әлеуметтік қызметі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ХУІІІ ғ. қазақ қоғамындағы билер институтының сыртқы қарым-қатынастардағы орны.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8"/>
          <w:szCs w:val="28"/>
          <w:shd w:val="clear" w:color="auto" w:fill="FFFFFF"/>
          <w:lang w:val="kk-KZ"/>
        </w:rPr>
      </w:pPr>
      <w:r w:rsidRPr="00FC562C">
        <w:rPr>
          <w:rStyle w:val="apple-converted-space"/>
          <w:rFonts w:ascii="Times New Roman" w:hAnsi="Times New Roman"/>
          <w:color w:val="292929"/>
          <w:sz w:val="28"/>
          <w:szCs w:val="28"/>
          <w:shd w:val="clear" w:color="auto" w:fill="FFFFFF"/>
          <w:lang w:val="kk-KZ"/>
        </w:rPr>
        <w:t>Дәстүрлі қазақ қоғамындағы ақсақалдар алқасы институтының әлеуметтік –саяси мәні.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/>
        <w:ind w:right="45"/>
        <w:jc w:val="both"/>
        <w:outlineLvl w:val="1"/>
        <w:rPr>
          <w:rStyle w:val="apple-converted-space"/>
          <w:rFonts w:ascii="Times New Roman" w:hAnsi="Times New Roman"/>
          <w:color w:val="292929"/>
          <w:sz w:val="28"/>
          <w:szCs w:val="28"/>
          <w:shd w:val="clear" w:color="auto" w:fill="FFFFFF"/>
          <w:lang w:val="kk-KZ"/>
        </w:rPr>
      </w:pPr>
      <w:r w:rsidRPr="00FC562C">
        <w:rPr>
          <w:rStyle w:val="apple-converted-space"/>
          <w:rFonts w:ascii="Times New Roman" w:hAnsi="Times New Roman"/>
          <w:color w:val="292929"/>
          <w:sz w:val="28"/>
          <w:szCs w:val="28"/>
          <w:shd w:val="clear" w:color="auto" w:fill="FFFFFF"/>
          <w:lang w:val="kk-KZ"/>
        </w:rPr>
        <w:t>Дәстүрлі қазақ қоғамындағы ақсақалдар алқасы институтының дағдарысқа ұшырауы.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>Қазақ қоғамындағы батырлар институты.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bCs/>
          <w:color w:val="000000"/>
          <w:sz w:val="28"/>
          <w:szCs w:val="28"/>
          <w:lang w:val="kk-KZ"/>
        </w:rPr>
        <w:t>Батырлыққа тәрбиелеу мектебі және батырлық өмір салты ретінде.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bCs/>
          <w:color w:val="000000"/>
          <w:sz w:val="28"/>
          <w:szCs w:val="28"/>
          <w:lang w:val="kk-KZ"/>
        </w:rPr>
        <w:t>Қазақ  қоғамындағы батырлар институтының жойылуы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ind w:right="45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bCs/>
          <w:color w:val="000000"/>
          <w:sz w:val="28"/>
          <w:szCs w:val="28"/>
          <w:lang w:val="kk-KZ"/>
        </w:rPr>
        <w:t>Қазақ қоғамындағы старшындар институты.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ind w:right="45"/>
        <w:jc w:val="both"/>
        <w:outlineLvl w:val="1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bCs/>
          <w:color w:val="000000"/>
          <w:sz w:val="28"/>
          <w:szCs w:val="28"/>
          <w:lang w:val="kk-KZ"/>
        </w:rPr>
        <w:t>Старшындар инстиутының қоғамдық-саяси қызметтері</w:t>
      </w:r>
    </w:p>
    <w:p w:rsidR="0000565F" w:rsidRPr="00FC562C" w:rsidRDefault="0000565F" w:rsidP="00FC562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562C">
        <w:rPr>
          <w:rFonts w:ascii="Times New Roman" w:hAnsi="Times New Roman"/>
          <w:bCs/>
          <w:color w:val="000000"/>
          <w:sz w:val="28"/>
          <w:szCs w:val="28"/>
          <w:lang w:val="kk-KZ"/>
        </w:rPr>
        <w:t>Қазақ қоғамындағы тархандар институты.</w:t>
      </w:r>
    </w:p>
    <w:p w:rsidR="0000565F" w:rsidRPr="00FC562C" w:rsidRDefault="0000565F" w:rsidP="00FC562C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Қазақ жерін басқару ережелері</w:t>
      </w:r>
    </w:p>
    <w:p w:rsidR="0000565F" w:rsidRPr="00FC562C" w:rsidRDefault="0000565F" w:rsidP="00FC562C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ind w:right="45"/>
        <w:jc w:val="both"/>
        <w:outlineLvl w:val="1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Патшалық Ресейдің шығыстық саясаты.</w:t>
      </w:r>
    </w:p>
    <w:p w:rsidR="0000565F" w:rsidRPr="00FC562C" w:rsidRDefault="0000565F" w:rsidP="00BA75A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 w:rsidRPr="00FC562C">
        <w:rPr>
          <w:rFonts w:ascii="Times New Roman" w:hAnsi="Times New Roman"/>
          <w:sz w:val="28"/>
          <w:szCs w:val="28"/>
          <w:lang w:val="kk-KZ"/>
        </w:rPr>
        <w:t xml:space="preserve"> ХІХ ғ. 20-жылдарындағы </w:t>
      </w:r>
      <w:r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Орта және Кіші жүздерде хан билігі институттарының жойылуы.</w:t>
      </w:r>
    </w:p>
    <w:p w:rsidR="0000565F" w:rsidRPr="00FC562C" w:rsidRDefault="00BA75A4" w:rsidP="00BA75A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</w:t>
      </w:r>
      <w:r w:rsidR="0000565F" w:rsidRPr="00FC562C">
        <w:rPr>
          <w:rFonts w:ascii="Times New Roman" w:hAnsi="Times New Roman"/>
          <w:noProof/>
          <w:color w:val="000000"/>
          <w:sz w:val="28"/>
          <w:szCs w:val="28"/>
          <w:lang w:val="kk-KZ"/>
        </w:rPr>
        <w:t>Қазақтардағы сот реформасының жүйесі.</w:t>
      </w:r>
    </w:p>
    <w:p w:rsidR="0000565F" w:rsidRPr="00FC562C" w:rsidRDefault="00BA75A4" w:rsidP="00BA75A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00565F" w:rsidRPr="00FC562C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Қазақ жерлерінде патшалық билік жүйесінің енуі</w:t>
      </w:r>
    </w:p>
    <w:p w:rsidR="002200EB" w:rsidRPr="00BA75A4" w:rsidRDefault="00BA75A4" w:rsidP="00BA75A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 xml:space="preserve"> </w:t>
      </w:r>
      <w:r w:rsidR="0000565F" w:rsidRPr="00BA75A4">
        <w:rPr>
          <w:rFonts w:ascii="Times New Roman" w:hAnsi="Times New Roman"/>
          <w:bCs/>
          <w:noProof/>
          <w:color w:val="000000"/>
          <w:sz w:val="28"/>
          <w:szCs w:val="28"/>
          <w:lang w:val="kk-KZ"/>
        </w:rPr>
        <w:t>Қазақ халқының саяси-потестарлық институттары жүйесінің жойылуы</w:t>
      </w:r>
    </w:p>
    <w:sectPr w:rsidR="002200EB" w:rsidRPr="00BA75A4" w:rsidSect="0022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02423"/>
    <w:multiLevelType w:val="hybridMultilevel"/>
    <w:tmpl w:val="0C74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65F"/>
    <w:rsid w:val="0000565F"/>
    <w:rsid w:val="000F4145"/>
    <w:rsid w:val="002200EB"/>
    <w:rsid w:val="006D12C6"/>
    <w:rsid w:val="00BA75A4"/>
    <w:rsid w:val="00FC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05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2014-10-11T16:08:00Z</dcterms:created>
  <dcterms:modified xsi:type="dcterms:W3CDTF">2015-06-16T16:48:00Z</dcterms:modified>
</cp:coreProperties>
</file>